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B57CF">
            <w:pPr>
              <w:jc w:val="center"/>
              <w:rPr>
                <w:rFonts w:ascii="Arial" w:hAnsi="Arial"/>
                <w:lang w:val="en-GB"/>
              </w:rPr>
            </w:pPr>
            <w:r>
              <w:rPr>
                <w:rFonts w:ascii="Arial" w:hAnsi="Arial"/>
                <w:noProof/>
                <w:lang w:val="en-CA" w:eastAsia="en-CA"/>
              </w:rPr>
              <w:drawing>
                <wp:inline distT="0" distB="0" distL="0" distR="0">
                  <wp:extent cx="7334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632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055D71" w:rsidRDefault="00055D71">
            <w:pPr>
              <w:rPr>
                <w:rFonts w:ascii="Arial" w:hAnsi="Arial" w:cs="Arial"/>
              </w:rPr>
            </w:pPr>
            <w:r>
              <w:rPr>
                <w:rFonts w:ascii="Arial" w:hAnsi="Arial" w:cs="Arial"/>
              </w:rPr>
              <w:t>CAD/GIS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77E07" w:rsidP="00055D71">
            <w:pPr>
              <w:rPr>
                <w:rFonts w:ascii="Arial" w:hAnsi="Arial"/>
              </w:rPr>
            </w:pPr>
            <w:r>
              <w:rPr>
                <w:rFonts w:ascii="Arial" w:hAnsi="Arial"/>
              </w:rPr>
              <w:t>GIS4</w:t>
            </w:r>
            <w:r w:rsidR="00055D71">
              <w:rPr>
                <w:rFonts w:ascii="Arial" w:hAnsi="Arial"/>
              </w:rPr>
              <w:t>25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77E07" w:rsidP="00BF500D">
            <w:pPr>
              <w:rPr>
                <w:rFonts w:ascii="Arial" w:hAnsi="Arial"/>
              </w:rPr>
            </w:pPr>
            <w:r>
              <w:rPr>
                <w:rFonts w:ascii="Arial" w:hAnsi="Arial"/>
              </w:rPr>
              <w:t>1</w:t>
            </w:r>
            <w:r w:rsidR="00BF500D">
              <w:rPr>
                <w:rFonts w:ascii="Arial" w:hAnsi="Arial"/>
              </w:rPr>
              <w:t>2</w:t>
            </w:r>
            <w:r>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Geographic Information Systems Applications Specialist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Heath Bishop</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577E07" w:rsidP="00BF500D">
            <w:pPr>
              <w:rPr>
                <w:rFonts w:ascii="Arial" w:hAnsi="Arial"/>
              </w:rPr>
            </w:pPr>
            <w:r>
              <w:rPr>
                <w:rFonts w:ascii="Arial" w:hAnsi="Arial"/>
              </w:rPr>
              <w:t>May, 201</w:t>
            </w:r>
            <w:r w:rsidR="00BF500D">
              <w:rPr>
                <w:rFonts w:ascii="Arial" w:hAnsi="Arial"/>
              </w:rPr>
              <w:t>2</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BF500D">
            <w:pPr>
              <w:rPr>
                <w:rFonts w:ascii="Arial" w:hAnsi="Arial"/>
              </w:rPr>
            </w:pPr>
            <w:r>
              <w:rPr>
                <w:rFonts w:ascii="Arial" w:hAnsi="Arial"/>
              </w:rPr>
              <w:t>May, 2011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741058" w:rsidP="00B554E4">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sidR="001D54E6">
              <w:rPr>
                <w:rFonts w:ascii="Arial" w:hAnsi="Arial"/>
              </w:rPr>
              <w:instrText xml:space="preserve"> FORMTEXT </w:instrText>
            </w:r>
            <w:r>
              <w:rPr>
                <w:rFonts w:ascii="Arial" w:hAnsi="Arial"/>
              </w:rPr>
            </w:r>
            <w:r>
              <w:rPr>
                <w:rFonts w:ascii="Arial" w:hAnsi="Arial"/>
              </w:rPr>
              <w:fldChar w:fldCharType="separate"/>
            </w:r>
            <w:r w:rsidR="001D54E6">
              <w:rPr>
                <w:rFonts w:ascii="Arial" w:hAnsi="Arial"/>
              </w:rPr>
              <w:t> </w:t>
            </w:r>
            <w:r w:rsidR="001D54E6">
              <w:rPr>
                <w:rFonts w:ascii="Arial" w:hAnsi="Arial"/>
              </w:rPr>
              <w:t> </w:t>
            </w:r>
            <w:r w:rsidR="001D54E6">
              <w:rPr>
                <w:rFonts w:ascii="Arial" w:hAnsi="Arial"/>
              </w:rPr>
              <w:t> </w:t>
            </w:r>
            <w:r w:rsidR="001D54E6">
              <w:rPr>
                <w:rFonts w:ascii="Arial" w:hAnsi="Arial"/>
              </w:rPr>
              <w:t> </w:t>
            </w:r>
            <w:r w:rsidR="001D54E6">
              <w:rPr>
                <w:rFonts w:ascii="Arial" w:hAnsi="Arial"/>
              </w:rPr>
              <w:t> </w:t>
            </w:r>
            <w:r>
              <w:rPr>
                <w:rFonts w:ascii="Arial" w:hAnsi="Arial"/>
              </w:rPr>
              <w:fldChar w:fldCharType="end"/>
            </w:r>
          </w:p>
          <w:p w:rsidR="00B554E4" w:rsidRDefault="00BD26D5" w:rsidP="00B5048F">
            <w:pPr>
              <w:jc w:val="center"/>
              <w:rPr>
                <w:rFonts w:ascii="Arial" w:hAnsi="Arial"/>
              </w:rPr>
            </w:pPr>
            <w:r>
              <w:rPr>
                <w:rFonts w:ascii="Arial" w:hAnsi="Arial"/>
              </w:rPr>
              <w:t>“B.Punch”</w:t>
            </w:r>
            <w:bookmarkStart w:id="0" w:name="_GoBack"/>
            <w:bookmarkEnd w:id="0"/>
          </w:p>
        </w:tc>
        <w:bookmarkStart w:id="1" w:name="Text38"/>
        <w:tc>
          <w:tcPr>
            <w:tcW w:w="1710" w:type="dxa"/>
          </w:tcPr>
          <w:p w:rsidR="00B554E4" w:rsidRPr="00983D18" w:rsidRDefault="00741058"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D92C8E">
              <w:rPr>
                <w:rFonts w:ascii="Arial" w:hAnsi="Arial"/>
                <w:lang w:val="en-GB"/>
              </w:rPr>
              <w:instrText xml:space="preserve"> FORMTEXT </w:instrText>
            </w:r>
            <w:r>
              <w:rPr>
                <w:rFonts w:ascii="Arial" w:hAnsi="Arial"/>
                <w:lang w:val="en-GB"/>
              </w:rPr>
            </w:r>
            <w:r>
              <w:rPr>
                <w:rFonts w:ascii="Arial" w:hAnsi="Arial"/>
                <w:lang w:val="en-GB"/>
              </w:rPr>
              <w:fldChar w:fldCharType="separate"/>
            </w:r>
            <w:r w:rsidR="00D92C8E">
              <w:rPr>
                <w:rFonts w:ascii="Arial" w:hAnsi="Arial"/>
                <w:noProof/>
                <w:lang w:val="en-GB"/>
              </w:rPr>
              <w:t> </w:t>
            </w:r>
            <w:r w:rsidR="00D92C8E">
              <w:rPr>
                <w:rFonts w:ascii="Arial" w:hAnsi="Arial"/>
                <w:noProof/>
                <w:lang w:val="en-GB"/>
              </w:rPr>
              <w:t> </w:t>
            </w:r>
            <w:r w:rsidR="00D92C8E">
              <w:rPr>
                <w:rFonts w:ascii="Arial" w:hAnsi="Arial"/>
                <w:noProof/>
                <w:lang w:val="en-GB"/>
              </w:rPr>
              <w:t> </w:t>
            </w:r>
            <w:r w:rsidR="00D92C8E">
              <w:rPr>
                <w:rFonts w:ascii="Arial" w:hAnsi="Arial"/>
                <w:noProof/>
                <w:lang w:val="en-GB"/>
              </w:rPr>
              <w:t> </w:t>
            </w:r>
            <w:r w:rsidR="00D92C8E">
              <w:rPr>
                <w:rFonts w:ascii="Arial" w:hAnsi="Arial"/>
                <w:noProof/>
                <w:lang w:val="en-GB"/>
              </w:rPr>
              <w:t> </w:t>
            </w:r>
            <w:r>
              <w:rPr>
                <w:rFonts w:ascii="Arial" w:hAnsi="Arial"/>
                <w:lang w:val="en-GB"/>
              </w:rPr>
              <w:fldChar w:fldCharType="end"/>
            </w:r>
            <w:bookmarkEnd w:id="1"/>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19798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197983">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77E07">
              <w:rPr>
                <w:rFonts w:ascii="Arial" w:hAnsi="Arial"/>
              </w:rPr>
              <w:t>201</w:t>
            </w:r>
            <w:r w:rsidR="00197983">
              <w:rPr>
                <w:rFonts w:ascii="Arial" w:hAnsi="Arial"/>
              </w:rPr>
              <w:t>1</w:t>
            </w:r>
            <w:r w:rsidR="00741058">
              <w:rPr>
                <w:rFonts w:ascii="Arial" w:hAnsi="Arial"/>
              </w:rPr>
              <w:fldChar w:fldCharType="begin">
                <w:ffData>
                  <w:name w:val="Text10"/>
                  <w:enabled/>
                  <w:calcOnExit w:val="0"/>
                  <w:textInput/>
                </w:ffData>
              </w:fldChar>
            </w:r>
            <w:bookmarkStart w:id="2" w:name="Text10"/>
            <w:r w:rsidR="00F23D9D">
              <w:rPr>
                <w:rFonts w:ascii="Arial" w:hAnsi="Arial"/>
              </w:rPr>
              <w:instrText xml:space="preserve"> FORMTEXT </w:instrText>
            </w:r>
            <w:r w:rsidR="00741058">
              <w:rPr>
                <w:rFonts w:ascii="Arial" w:hAnsi="Arial"/>
              </w:rPr>
            </w:r>
            <w:r w:rsidR="00741058">
              <w:rPr>
                <w:rFonts w:ascii="Arial" w:hAnsi="Arial"/>
              </w:rPr>
              <w:fldChar w:fldCharType="end"/>
            </w:r>
            <w:bookmarkEnd w:id="2"/>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C44BAB">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C44BAB">
              <w:rPr>
                <w:rFonts w:ascii="Arial" w:hAnsi="Arial"/>
                <w:b w:val="0"/>
                <w:i/>
              </w:rPr>
              <w:t>Brian Punch</w:t>
            </w:r>
            <w:r w:rsidR="003D0B70">
              <w:rPr>
                <w:rFonts w:ascii="Arial" w:hAnsi="Arial"/>
                <w:b w:val="0"/>
                <w:i/>
              </w:rPr>
              <w:t>, Chair</w:t>
            </w:r>
          </w:p>
        </w:tc>
      </w:tr>
      <w:tr w:rsidR="00D1300B">
        <w:trPr>
          <w:cantSplit/>
        </w:trPr>
        <w:tc>
          <w:tcPr>
            <w:tcW w:w="9558" w:type="dxa"/>
            <w:gridSpan w:val="6"/>
          </w:tcPr>
          <w:p w:rsidR="00D1300B" w:rsidRPr="00C44BAB" w:rsidRDefault="00D1300B" w:rsidP="00C44BAB">
            <w:pPr>
              <w:tabs>
                <w:tab w:val="center" w:pos="4560"/>
              </w:tabs>
              <w:jc w:val="center"/>
              <w:rPr>
                <w:rFonts w:ascii="Arial" w:hAnsi="Arial"/>
                <w:i/>
                <w:lang w:val="en-GB"/>
              </w:rPr>
            </w:pPr>
            <w:r>
              <w:rPr>
                <w:rFonts w:ascii="Arial" w:hAnsi="Arial"/>
                <w:i/>
                <w:lang w:val="en-GB"/>
              </w:rPr>
              <w:t xml:space="preserve">School of </w:t>
            </w:r>
            <w:r w:rsidR="00C44BAB">
              <w:rPr>
                <w:rFonts w:ascii="Arial" w:hAnsi="Arial"/>
                <w:i/>
              </w:rPr>
              <w:t>Natural Environment/Outdoor Studies &amp; Technology Programs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C44BAB">
              <w:rPr>
                <w:rFonts w:ascii="Arial" w:hAnsi="Arial"/>
                <w:i/>
                <w:lang w:val="en-GB"/>
              </w:rPr>
              <w:t>2681</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314FDB" w:rsidRPr="00314FDB" w:rsidRDefault="00314FDB" w:rsidP="00314FDB">
            <w:pPr>
              <w:pStyle w:val="NormalWeb"/>
              <w:rPr>
                <w:rFonts w:ascii="Arial" w:hAnsi="Arial" w:cs="Arial"/>
              </w:rPr>
            </w:pPr>
            <w:r w:rsidRPr="00314FDB">
              <w:rPr>
                <w:rFonts w:ascii="Arial" w:hAnsi="Arial" w:cs="Arial"/>
              </w:rPr>
              <w:t>This course involves the integration between AutoCAD and GIS software packages. The ability to convert data between these packages is essential in many GIS industries, and is therefore a focal point of this course. The students will be using real-world data to solve geo-spatial problems while also learning the intricacies of file conversion and comp</w:t>
            </w:r>
            <w:r>
              <w:rPr>
                <w:rFonts w:ascii="Arial" w:hAnsi="Arial" w:cs="Arial"/>
              </w:rPr>
              <w:t>atibility. Students will get e</w:t>
            </w:r>
            <w:r w:rsidR="00BF500D">
              <w:rPr>
                <w:rFonts w:ascii="Arial" w:hAnsi="Arial" w:cs="Arial"/>
              </w:rPr>
              <w:t>xperience creating data within the Auto</w:t>
            </w:r>
            <w:r>
              <w:rPr>
                <w:rFonts w:ascii="Arial" w:hAnsi="Arial" w:cs="Arial"/>
              </w:rPr>
              <w:t xml:space="preserve">CAD </w:t>
            </w:r>
            <w:r w:rsidR="00BF500D">
              <w:rPr>
                <w:rFonts w:ascii="Arial" w:hAnsi="Arial" w:cs="Arial"/>
              </w:rPr>
              <w:t xml:space="preserve">and AutoCAD Map </w:t>
            </w:r>
            <w:r>
              <w:rPr>
                <w:rFonts w:ascii="Arial" w:hAnsi="Arial" w:cs="Arial"/>
              </w:rPr>
              <w:t>environment</w:t>
            </w:r>
            <w:r w:rsidR="00BF500D">
              <w:rPr>
                <w:rFonts w:ascii="Arial" w:hAnsi="Arial" w:cs="Arial"/>
              </w:rPr>
              <w:t>s</w:t>
            </w:r>
            <w:r>
              <w:rPr>
                <w:rFonts w:ascii="Arial" w:hAnsi="Arial" w:cs="Arial"/>
              </w:rPr>
              <w:t xml:space="preserve"> and subsequently </w:t>
            </w:r>
            <w:r w:rsidRPr="00314FDB">
              <w:rPr>
                <w:rFonts w:ascii="Arial" w:hAnsi="Arial" w:cs="Arial"/>
              </w:rPr>
              <w:t>learn the skills necessary to successfully bring the data into GIS software for further analysis.</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59"/>
        <w:gridCol w:w="567"/>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3"/>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gridSpan w:val="2"/>
          </w:tcPr>
          <w:p w:rsidR="00577E07" w:rsidRDefault="00314FDB" w:rsidP="00577E07">
            <w:pPr>
              <w:pStyle w:val="EnvelopeReturn"/>
            </w:pPr>
            <w:r>
              <w:t>Use AutoCAD Software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gridSpan w:val="2"/>
          </w:tcPr>
          <w:p w:rsidR="00D1300B" w:rsidRDefault="00D1300B">
            <w:pPr>
              <w:rPr>
                <w:rFonts w:ascii="Arial" w:hAnsi="Arial"/>
                <w:u w:val="single"/>
              </w:rPr>
            </w:pPr>
            <w:r>
              <w:rPr>
                <w:rFonts w:ascii="Arial" w:hAnsi="Arial"/>
                <w:u w:val="single"/>
              </w:rPr>
              <w:t>Potential Elements of the Performance:</w:t>
            </w:r>
          </w:p>
          <w:p w:rsidR="00577E07" w:rsidRDefault="00314FDB" w:rsidP="00314FDB">
            <w:pPr>
              <w:pStyle w:val="EnvelopeReturn"/>
              <w:numPr>
                <w:ilvl w:val="0"/>
                <w:numId w:val="25"/>
              </w:numPr>
            </w:pPr>
            <w:r>
              <w:t>Create basic data in AutoCAD</w:t>
            </w:r>
          </w:p>
          <w:p w:rsidR="00314FDB" w:rsidRPr="00F23D9D" w:rsidRDefault="00314FDB" w:rsidP="00314FDB">
            <w:pPr>
              <w:pStyle w:val="EnvelopeReturn"/>
              <w:numPr>
                <w:ilvl w:val="0"/>
                <w:numId w:val="25"/>
              </w:numPr>
            </w:pPr>
            <w:r>
              <w:t>Input a survey plan into AutoCAD</w:t>
            </w:r>
          </w:p>
        </w:tc>
      </w:tr>
      <w:tr w:rsidR="00314FDB">
        <w:trPr>
          <w:gridAfter w:val="3"/>
          <w:wAfter w:w="8793" w:type="dxa"/>
        </w:trPr>
        <w:tc>
          <w:tcPr>
            <w:tcW w:w="675" w:type="dxa"/>
          </w:tcPr>
          <w:p w:rsidR="00314FDB" w:rsidRDefault="00314FDB">
            <w:pPr>
              <w:rPr>
                <w:rFonts w:ascii="Arial" w:hAnsi="Arial"/>
              </w:rPr>
            </w:pPr>
          </w:p>
        </w:tc>
      </w:tr>
      <w:tr w:rsidR="00314FDB" w:rsidTr="00314FDB">
        <w:trPr>
          <w:gridAfter w:val="1"/>
          <w:wAfter w:w="567" w:type="dxa"/>
        </w:trPr>
        <w:tc>
          <w:tcPr>
            <w:tcW w:w="675" w:type="dxa"/>
          </w:tcPr>
          <w:p w:rsidR="00314FDB" w:rsidRDefault="00314FDB">
            <w:pPr>
              <w:rPr>
                <w:rFonts w:ascii="Arial" w:hAnsi="Arial"/>
              </w:rPr>
            </w:pPr>
          </w:p>
        </w:tc>
        <w:tc>
          <w:tcPr>
            <w:tcW w:w="8226" w:type="dxa"/>
            <w:gridSpan w:val="2"/>
          </w:tcPr>
          <w:p w:rsidR="00314FDB" w:rsidRDefault="00314FDB" w:rsidP="00EF4EAA">
            <w:pPr>
              <w:rPr>
                <w:rFonts w:ascii="Arial" w:hAnsi="Arial"/>
              </w:rPr>
            </w:pPr>
          </w:p>
        </w:tc>
      </w:tr>
      <w:tr w:rsidR="00314FDB" w:rsidTr="004055B2">
        <w:trPr>
          <w:gridAfter w:val="1"/>
          <w:wAfter w:w="567" w:type="dxa"/>
        </w:trPr>
        <w:tc>
          <w:tcPr>
            <w:tcW w:w="675" w:type="dxa"/>
          </w:tcPr>
          <w:p w:rsidR="00314FDB" w:rsidRDefault="00314FDB">
            <w:pPr>
              <w:rPr>
                <w:rFonts w:ascii="Arial" w:hAnsi="Arial"/>
              </w:rPr>
            </w:pPr>
          </w:p>
        </w:tc>
        <w:tc>
          <w:tcPr>
            <w:tcW w:w="8226" w:type="dxa"/>
            <w:gridSpan w:val="2"/>
          </w:tcPr>
          <w:p w:rsidR="00314FDB" w:rsidRDefault="00825827" w:rsidP="00825827">
            <w:pPr>
              <w:pStyle w:val="EnvelopeReturn"/>
            </w:pPr>
            <w:r>
              <w:t xml:space="preserve">2.     </w:t>
            </w:r>
            <w:r w:rsidR="00314FDB">
              <w:t>Perform Data Integration</w:t>
            </w:r>
          </w:p>
          <w:p w:rsidR="00314FDB" w:rsidRDefault="00314FDB" w:rsidP="00314FDB">
            <w:pPr>
              <w:pStyle w:val="EnvelopeReturn"/>
            </w:pPr>
          </w:p>
          <w:p w:rsidR="00314FDB" w:rsidRDefault="00314FDB" w:rsidP="00314FDB">
            <w:pPr>
              <w:rPr>
                <w:rFonts w:ascii="Arial" w:hAnsi="Arial"/>
                <w:u w:val="single"/>
              </w:rPr>
            </w:pPr>
            <w:r w:rsidRPr="00314FDB">
              <w:rPr>
                <w:rFonts w:ascii="Arial" w:hAnsi="Arial"/>
              </w:rPr>
              <w:t xml:space="preserve">        </w:t>
            </w:r>
            <w:r>
              <w:rPr>
                <w:rFonts w:ascii="Arial" w:hAnsi="Arial"/>
                <w:u w:val="single"/>
              </w:rPr>
              <w:t>Potential Elements of the Performance:</w:t>
            </w:r>
          </w:p>
          <w:p w:rsidR="00314FDB" w:rsidRDefault="00314FDB" w:rsidP="00314FDB">
            <w:pPr>
              <w:pStyle w:val="EnvelopeReturn"/>
              <w:numPr>
                <w:ilvl w:val="0"/>
                <w:numId w:val="26"/>
              </w:numPr>
            </w:pPr>
            <w:r>
              <w:t xml:space="preserve">Convert AutoCAD DWG and </w:t>
            </w:r>
            <w:proofErr w:type="spellStart"/>
            <w:r>
              <w:t>DXF</w:t>
            </w:r>
            <w:proofErr w:type="spellEnd"/>
            <w:r>
              <w:t xml:space="preserve"> files into GIS files</w:t>
            </w:r>
          </w:p>
          <w:p w:rsidR="00314FDB" w:rsidRDefault="00314FDB" w:rsidP="00314FDB">
            <w:pPr>
              <w:pStyle w:val="EnvelopeReturn"/>
              <w:numPr>
                <w:ilvl w:val="0"/>
                <w:numId w:val="26"/>
              </w:numPr>
            </w:pPr>
            <w:r>
              <w:t>Be able to use clean this data as necessary in order to use successfully in a GIS environment</w:t>
            </w:r>
          </w:p>
          <w:p w:rsidR="00314FDB" w:rsidRDefault="00314FDB" w:rsidP="00314FDB">
            <w:pPr>
              <w:pStyle w:val="EnvelopeReturn"/>
              <w:numPr>
                <w:ilvl w:val="0"/>
                <w:numId w:val="26"/>
              </w:numPr>
            </w:pPr>
            <w:r>
              <w:t>Deal with the numerous conversion issues that arise in this process</w:t>
            </w:r>
          </w:p>
          <w:p w:rsidR="00C77633" w:rsidRDefault="00C77633" w:rsidP="00424749">
            <w:pPr>
              <w:pStyle w:val="EnvelopeReturn"/>
            </w:pPr>
          </w:p>
          <w:p w:rsidR="00C77633" w:rsidRDefault="00C77633" w:rsidP="00424749">
            <w:pPr>
              <w:pStyle w:val="EnvelopeReturn"/>
            </w:pPr>
          </w:p>
          <w:p w:rsidR="00C77633" w:rsidRDefault="00C77633" w:rsidP="00424749">
            <w:pPr>
              <w:pStyle w:val="EnvelopeReturn"/>
            </w:pPr>
            <w:r>
              <w:t>3.      Editing in ArcGIS</w:t>
            </w:r>
          </w:p>
          <w:p w:rsidR="00C77633" w:rsidRDefault="00C77633" w:rsidP="00424749">
            <w:pPr>
              <w:pStyle w:val="EnvelopeReturn"/>
            </w:pPr>
          </w:p>
          <w:p w:rsidR="00C77633" w:rsidRDefault="00C77633" w:rsidP="00424749">
            <w:pPr>
              <w:pStyle w:val="EnvelopeReturn"/>
            </w:pPr>
            <w:r w:rsidRPr="00314FDB">
              <w:t xml:space="preserve">   </w:t>
            </w:r>
            <w:r>
              <w:t xml:space="preserve">     </w:t>
            </w:r>
            <w:r>
              <w:rPr>
                <w:u w:val="single"/>
              </w:rPr>
              <w:t>Potential Elements of the Performance:</w:t>
            </w:r>
          </w:p>
          <w:p w:rsidR="00C77633" w:rsidRDefault="00C77633" w:rsidP="00424749">
            <w:pPr>
              <w:pStyle w:val="EnvelopeReturn"/>
              <w:numPr>
                <w:ilvl w:val="0"/>
                <w:numId w:val="26"/>
              </w:numPr>
            </w:pPr>
            <w:r>
              <w:t xml:space="preserve">Convert AutoCAD DWG and </w:t>
            </w:r>
            <w:proofErr w:type="spellStart"/>
            <w:r>
              <w:t>DXF</w:t>
            </w:r>
            <w:proofErr w:type="spellEnd"/>
            <w:r>
              <w:t xml:space="preserve"> files into GIS files</w:t>
            </w:r>
          </w:p>
          <w:p w:rsidR="00C77633" w:rsidRDefault="00C77633" w:rsidP="00424749">
            <w:pPr>
              <w:pStyle w:val="EnvelopeReturn"/>
              <w:numPr>
                <w:ilvl w:val="0"/>
                <w:numId w:val="26"/>
              </w:numPr>
            </w:pPr>
            <w:r>
              <w:t>Basic editing in ArcGIS using the editor toolbar</w:t>
            </w:r>
          </w:p>
          <w:p w:rsidR="00C77633" w:rsidRDefault="00C77633" w:rsidP="00424749">
            <w:pPr>
              <w:pStyle w:val="EnvelopeReturn"/>
              <w:numPr>
                <w:ilvl w:val="0"/>
                <w:numId w:val="26"/>
              </w:numPr>
            </w:pPr>
            <w:r>
              <w:t>Digitizing and use of snapping tools</w:t>
            </w:r>
          </w:p>
          <w:p w:rsidR="00C77633" w:rsidRDefault="00C77633" w:rsidP="00424749">
            <w:pPr>
              <w:pStyle w:val="EnvelopeReturn"/>
            </w:pPr>
          </w:p>
          <w:p w:rsidR="00C77633" w:rsidRDefault="00C77633" w:rsidP="00424749">
            <w:pPr>
              <w:pStyle w:val="EnvelopeReturn"/>
            </w:pPr>
          </w:p>
          <w:p w:rsidR="00C77633" w:rsidRDefault="00C77633" w:rsidP="00424749">
            <w:pPr>
              <w:pStyle w:val="EnvelopeReturn"/>
            </w:pPr>
          </w:p>
          <w:p w:rsidR="00C77633" w:rsidRDefault="00C77633" w:rsidP="00424749">
            <w:pPr>
              <w:pStyle w:val="EnvelopeReturn"/>
            </w:pPr>
          </w:p>
          <w:p w:rsidR="00424749" w:rsidRDefault="00C77633" w:rsidP="00424749">
            <w:pPr>
              <w:pStyle w:val="EnvelopeReturn"/>
            </w:pPr>
            <w:r>
              <w:t>4</w:t>
            </w:r>
            <w:r w:rsidR="00424749">
              <w:t xml:space="preserve">.   </w:t>
            </w:r>
            <w:r w:rsidR="00825827">
              <w:t xml:space="preserve">  </w:t>
            </w:r>
            <w:r w:rsidR="00424749">
              <w:t>AutoCAD 3d Map</w:t>
            </w:r>
          </w:p>
          <w:p w:rsidR="00424749" w:rsidRDefault="00424749" w:rsidP="00424749">
            <w:pPr>
              <w:pStyle w:val="EnvelopeReturn"/>
            </w:pPr>
          </w:p>
          <w:p w:rsidR="00424749" w:rsidRDefault="00424749" w:rsidP="00424749">
            <w:pPr>
              <w:rPr>
                <w:rFonts w:ascii="Arial" w:hAnsi="Arial"/>
                <w:u w:val="single"/>
              </w:rPr>
            </w:pPr>
            <w:r w:rsidRPr="00314FDB">
              <w:rPr>
                <w:rFonts w:ascii="Arial" w:hAnsi="Arial"/>
              </w:rPr>
              <w:t xml:space="preserve">        </w:t>
            </w:r>
            <w:r>
              <w:rPr>
                <w:rFonts w:ascii="Arial" w:hAnsi="Arial"/>
                <w:u w:val="single"/>
              </w:rPr>
              <w:t>Potential Elements of the Performance:</w:t>
            </w:r>
          </w:p>
          <w:p w:rsidR="00424749" w:rsidRDefault="00424749" w:rsidP="00424749">
            <w:pPr>
              <w:pStyle w:val="EnvelopeReturn"/>
              <w:numPr>
                <w:ilvl w:val="0"/>
                <w:numId w:val="30"/>
              </w:numPr>
            </w:pPr>
            <w:r>
              <w:t>Use AutoCAD 3d Map as a GIS software</w:t>
            </w:r>
          </w:p>
          <w:p w:rsidR="00424749" w:rsidRDefault="00424749" w:rsidP="00424749">
            <w:pPr>
              <w:pStyle w:val="EnvelopeReturn"/>
              <w:numPr>
                <w:ilvl w:val="0"/>
                <w:numId w:val="30"/>
              </w:numPr>
            </w:pPr>
            <w:r>
              <w:t>Use both CAD data as well as GIS data to perform spatial analyses</w:t>
            </w:r>
          </w:p>
          <w:p w:rsidR="00424749" w:rsidRPr="00424749" w:rsidRDefault="00424749" w:rsidP="00424749">
            <w:pPr>
              <w:pStyle w:val="EnvelopeReturn"/>
              <w:ind w:left="720"/>
            </w:pPr>
          </w:p>
        </w:tc>
      </w:tr>
      <w:tr w:rsidR="00314FDB">
        <w:trPr>
          <w:gridAfter w:val="3"/>
          <w:wAfter w:w="8793" w:type="dxa"/>
        </w:trPr>
        <w:tc>
          <w:tcPr>
            <w:tcW w:w="675" w:type="dxa"/>
          </w:tcPr>
          <w:p w:rsidR="00314FDB" w:rsidRDefault="00314FDB">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gridAfter w:val="3"/>
          <w:wAfter w:w="8793" w:type="dxa"/>
        </w:trPr>
        <w:tc>
          <w:tcPr>
            <w:tcW w:w="675" w:type="dxa"/>
          </w:tcPr>
          <w:p w:rsidR="00314FDB" w:rsidRDefault="00314FDB" w:rsidP="00424749">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gridAfter w:val="2"/>
          <w:wAfter w:w="8226" w:type="dxa"/>
        </w:trPr>
        <w:tc>
          <w:tcPr>
            <w:tcW w:w="675" w:type="dxa"/>
          </w:tcPr>
          <w:p w:rsidR="00314FDB" w:rsidRDefault="00314FDB">
            <w:pPr>
              <w:rPr>
                <w:rFonts w:ascii="Arial" w:hAnsi="Arial"/>
              </w:rPr>
            </w:pPr>
          </w:p>
        </w:tc>
        <w:tc>
          <w:tcPr>
            <w:tcW w:w="567" w:type="dxa"/>
          </w:tcPr>
          <w:p w:rsidR="00314FDB" w:rsidRDefault="00314FDB">
            <w:pPr>
              <w:rPr>
                <w:rFonts w:ascii="Arial" w:hAnsi="Arial"/>
              </w:rPr>
            </w:pPr>
          </w:p>
        </w:tc>
      </w:tr>
      <w:tr w:rsidR="00314FDB">
        <w:trPr>
          <w:cantSplit/>
        </w:trPr>
        <w:tc>
          <w:tcPr>
            <w:tcW w:w="675" w:type="dxa"/>
          </w:tcPr>
          <w:p w:rsidR="00314FDB" w:rsidRDefault="00314FDB">
            <w:pPr>
              <w:rPr>
                <w:rFonts w:ascii="Arial" w:hAnsi="Arial"/>
                <w:b/>
              </w:rPr>
            </w:pPr>
            <w:r>
              <w:rPr>
                <w:rFonts w:ascii="Arial" w:hAnsi="Arial"/>
                <w:b/>
              </w:rPr>
              <w:t>III.</w:t>
            </w:r>
          </w:p>
        </w:tc>
        <w:tc>
          <w:tcPr>
            <w:tcW w:w="8793" w:type="dxa"/>
            <w:gridSpan w:val="3"/>
          </w:tcPr>
          <w:p w:rsidR="00314FDB" w:rsidRDefault="00314FDB">
            <w:pPr>
              <w:rPr>
                <w:rFonts w:ascii="Arial" w:hAnsi="Arial"/>
                <w:b/>
              </w:rPr>
            </w:pPr>
            <w:r>
              <w:rPr>
                <w:rFonts w:ascii="Arial" w:hAnsi="Arial"/>
                <w:b/>
              </w:rPr>
              <w:t>TOPICS:</w:t>
            </w:r>
          </w:p>
          <w:p w:rsidR="00314FDB" w:rsidRDefault="00314FDB">
            <w:pPr>
              <w:rPr>
                <w:rFonts w:ascii="Arial" w:hAnsi="Arial"/>
              </w:rPr>
            </w:pPr>
          </w:p>
        </w:tc>
      </w:tr>
      <w:tr w:rsidR="00314FDB">
        <w:tc>
          <w:tcPr>
            <w:tcW w:w="675" w:type="dxa"/>
          </w:tcPr>
          <w:p w:rsidR="00314FDB" w:rsidRDefault="00314FDB">
            <w:pPr>
              <w:rPr>
                <w:rFonts w:ascii="Arial" w:hAnsi="Arial"/>
              </w:rPr>
            </w:pPr>
          </w:p>
        </w:tc>
        <w:tc>
          <w:tcPr>
            <w:tcW w:w="567" w:type="dxa"/>
          </w:tcPr>
          <w:p w:rsidR="00314FDB" w:rsidRDefault="00314FDB">
            <w:pPr>
              <w:rPr>
                <w:rFonts w:ascii="Arial" w:hAnsi="Arial"/>
              </w:rPr>
            </w:pPr>
            <w:r>
              <w:rPr>
                <w:rFonts w:ascii="Arial" w:hAnsi="Arial"/>
              </w:rPr>
              <w:t>1.</w:t>
            </w:r>
          </w:p>
        </w:tc>
        <w:tc>
          <w:tcPr>
            <w:tcW w:w="8226" w:type="dxa"/>
            <w:gridSpan w:val="2"/>
          </w:tcPr>
          <w:p w:rsidR="00314FDB" w:rsidRDefault="00314FDB" w:rsidP="00577E07">
            <w:pPr>
              <w:pStyle w:val="EnvelopeReturn"/>
            </w:pPr>
            <w:r>
              <w:t>AutoCAD</w:t>
            </w:r>
          </w:p>
          <w:p w:rsidR="00314FDB" w:rsidRDefault="00314FDB" w:rsidP="00314FDB">
            <w:pPr>
              <w:pStyle w:val="EnvelopeReturn"/>
              <w:numPr>
                <w:ilvl w:val="0"/>
                <w:numId w:val="27"/>
              </w:numPr>
            </w:pPr>
            <w:r>
              <w:t>Perform basic editing tasks and drawing features in Aut</w:t>
            </w:r>
            <w:r w:rsidR="00C77633">
              <w:t>o</w:t>
            </w:r>
            <w:r>
              <w:t>CAD</w:t>
            </w:r>
          </w:p>
          <w:p w:rsidR="00314FDB" w:rsidRDefault="00314FDB" w:rsidP="00314FDB">
            <w:pPr>
              <w:pStyle w:val="EnvelopeReturn"/>
              <w:numPr>
                <w:ilvl w:val="0"/>
                <w:numId w:val="27"/>
              </w:numPr>
            </w:pPr>
            <w:r>
              <w:t>Read a survey plan and reproduce it in AutoCAD</w:t>
            </w:r>
          </w:p>
          <w:p w:rsidR="00314FDB" w:rsidRDefault="00314FDB">
            <w:pPr>
              <w:rPr>
                <w:rFonts w:ascii="Arial" w:hAnsi="Arial"/>
              </w:rPr>
            </w:pPr>
          </w:p>
        </w:tc>
      </w:tr>
      <w:tr w:rsidR="00314FDB">
        <w:tc>
          <w:tcPr>
            <w:tcW w:w="675" w:type="dxa"/>
          </w:tcPr>
          <w:p w:rsidR="00314FDB" w:rsidRDefault="00314FDB">
            <w:pPr>
              <w:rPr>
                <w:rFonts w:ascii="Arial" w:hAnsi="Arial"/>
              </w:rPr>
            </w:pPr>
          </w:p>
        </w:tc>
        <w:tc>
          <w:tcPr>
            <w:tcW w:w="567" w:type="dxa"/>
          </w:tcPr>
          <w:p w:rsidR="00314FDB" w:rsidRDefault="00314FDB">
            <w:pPr>
              <w:rPr>
                <w:rFonts w:ascii="Arial" w:hAnsi="Arial"/>
              </w:rPr>
            </w:pPr>
            <w:r>
              <w:rPr>
                <w:rFonts w:ascii="Arial" w:hAnsi="Arial"/>
              </w:rPr>
              <w:t>2.</w:t>
            </w:r>
          </w:p>
        </w:tc>
        <w:tc>
          <w:tcPr>
            <w:tcW w:w="8226" w:type="dxa"/>
            <w:gridSpan w:val="2"/>
          </w:tcPr>
          <w:p w:rsidR="00314FDB" w:rsidRDefault="00314FDB" w:rsidP="00577E07">
            <w:pPr>
              <w:pStyle w:val="EnvelopeReturn"/>
            </w:pPr>
            <w:r>
              <w:t>Conversion</w:t>
            </w:r>
            <w:r w:rsidR="00825827">
              <w:t xml:space="preserve"> / Integration</w:t>
            </w:r>
          </w:p>
          <w:p w:rsidR="00314FDB" w:rsidRDefault="00314FDB" w:rsidP="00577E07">
            <w:pPr>
              <w:pStyle w:val="t5"/>
              <w:numPr>
                <w:ilvl w:val="0"/>
                <w:numId w:val="19"/>
              </w:numPr>
              <w:tabs>
                <w:tab w:val="left" w:pos="1720"/>
              </w:tabs>
              <w:spacing w:line="280" w:lineRule="exact"/>
              <w:rPr>
                <w:rFonts w:ascii="Arial" w:hAnsi="Arial"/>
              </w:rPr>
            </w:pPr>
            <w:proofErr w:type="spellStart"/>
            <w:r>
              <w:rPr>
                <w:rFonts w:ascii="Arial" w:hAnsi="Arial"/>
              </w:rPr>
              <w:t>Geodatabase</w:t>
            </w:r>
            <w:proofErr w:type="spellEnd"/>
            <w:r>
              <w:rPr>
                <w:rFonts w:ascii="Arial" w:hAnsi="Arial"/>
              </w:rPr>
              <w:t xml:space="preserve"> theory</w:t>
            </w:r>
          </w:p>
          <w:p w:rsidR="00314FDB" w:rsidRDefault="00314FDB" w:rsidP="00577E07">
            <w:pPr>
              <w:pStyle w:val="t5"/>
              <w:numPr>
                <w:ilvl w:val="0"/>
                <w:numId w:val="19"/>
              </w:numPr>
              <w:tabs>
                <w:tab w:val="left" w:pos="1720"/>
              </w:tabs>
              <w:spacing w:line="280" w:lineRule="exact"/>
              <w:rPr>
                <w:rFonts w:ascii="Arial" w:hAnsi="Arial"/>
              </w:rPr>
            </w:pPr>
            <w:r>
              <w:rPr>
                <w:rFonts w:ascii="Arial" w:hAnsi="Arial"/>
              </w:rPr>
              <w:t xml:space="preserve">Designing a </w:t>
            </w:r>
            <w:proofErr w:type="spellStart"/>
            <w:r>
              <w:rPr>
                <w:rFonts w:ascii="Arial" w:hAnsi="Arial"/>
              </w:rPr>
              <w:t>Geodatabase</w:t>
            </w:r>
            <w:proofErr w:type="spellEnd"/>
          </w:p>
          <w:p w:rsidR="00314FDB" w:rsidRDefault="00314FDB" w:rsidP="00577E07">
            <w:pPr>
              <w:pStyle w:val="t5"/>
              <w:numPr>
                <w:ilvl w:val="0"/>
                <w:numId w:val="19"/>
              </w:numPr>
              <w:tabs>
                <w:tab w:val="left" w:pos="1720"/>
              </w:tabs>
              <w:spacing w:line="280" w:lineRule="exact"/>
              <w:rPr>
                <w:rFonts w:ascii="Arial" w:hAnsi="Arial"/>
              </w:rPr>
            </w:pPr>
            <w:proofErr w:type="spellStart"/>
            <w:r>
              <w:rPr>
                <w:rFonts w:ascii="Arial" w:hAnsi="Arial"/>
              </w:rPr>
              <w:t>Geodatabase</w:t>
            </w:r>
            <w:proofErr w:type="spellEnd"/>
            <w:r>
              <w:rPr>
                <w:rFonts w:ascii="Arial" w:hAnsi="Arial"/>
              </w:rPr>
              <w:t xml:space="preserve"> geometry and topology</w:t>
            </w:r>
          </w:p>
          <w:p w:rsidR="00314FDB" w:rsidRDefault="00314FDB" w:rsidP="00577E07">
            <w:pPr>
              <w:pStyle w:val="t5"/>
              <w:numPr>
                <w:ilvl w:val="0"/>
                <w:numId w:val="19"/>
              </w:numPr>
              <w:tabs>
                <w:tab w:val="left" w:pos="1720"/>
              </w:tabs>
              <w:spacing w:line="280" w:lineRule="exact"/>
              <w:rPr>
                <w:rFonts w:ascii="Arial" w:hAnsi="Arial"/>
              </w:rPr>
            </w:pPr>
            <w:r>
              <w:rPr>
                <w:rFonts w:ascii="Arial" w:hAnsi="Arial"/>
              </w:rPr>
              <w:t xml:space="preserve">Relational databases and </w:t>
            </w:r>
            <w:proofErr w:type="spellStart"/>
            <w:r>
              <w:rPr>
                <w:rFonts w:ascii="Arial" w:hAnsi="Arial"/>
              </w:rPr>
              <w:t>geodatabases</w:t>
            </w:r>
            <w:proofErr w:type="spellEnd"/>
          </w:p>
          <w:p w:rsidR="00314FDB" w:rsidRPr="00C77633" w:rsidRDefault="00314FDB" w:rsidP="00C77633">
            <w:pPr>
              <w:pStyle w:val="EnvelopeReturn"/>
              <w:numPr>
                <w:ilvl w:val="0"/>
                <w:numId w:val="19"/>
              </w:numPr>
            </w:pPr>
            <w:r>
              <w:t xml:space="preserve">Coverage, </w:t>
            </w:r>
            <w:proofErr w:type="spellStart"/>
            <w:r>
              <w:t>shapefile</w:t>
            </w:r>
            <w:proofErr w:type="spellEnd"/>
            <w:r>
              <w:t xml:space="preserve"> and projection import and export</w:t>
            </w:r>
          </w:p>
          <w:p w:rsidR="00C77633" w:rsidRDefault="00C77633">
            <w:pPr>
              <w:rPr>
                <w:rFonts w:ascii="Arial" w:hAnsi="Arial"/>
              </w:rPr>
            </w:pPr>
          </w:p>
        </w:tc>
      </w:tr>
      <w:tr w:rsidR="00314FDB">
        <w:tc>
          <w:tcPr>
            <w:tcW w:w="675" w:type="dxa"/>
          </w:tcPr>
          <w:p w:rsidR="00314FDB" w:rsidRDefault="00314FDB">
            <w:pPr>
              <w:rPr>
                <w:rFonts w:ascii="Arial" w:hAnsi="Arial"/>
              </w:rPr>
            </w:pPr>
          </w:p>
        </w:tc>
        <w:tc>
          <w:tcPr>
            <w:tcW w:w="567" w:type="dxa"/>
          </w:tcPr>
          <w:p w:rsidR="00C77633" w:rsidRDefault="00C77633">
            <w:pPr>
              <w:rPr>
                <w:rFonts w:ascii="Arial" w:hAnsi="Arial"/>
              </w:rPr>
            </w:pPr>
            <w:r>
              <w:rPr>
                <w:rFonts w:ascii="Arial" w:hAnsi="Arial"/>
              </w:rPr>
              <w:t>3.</w:t>
            </w:r>
          </w:p>
          <w:p w:rsidR="00C77633" w:rsidRDefault="00C77633">
            <w:pPr>
              <w:rPr>
                <w:rFonts w:ascii="Arial" w:hAnsi="Arial"/>
              </w:rPr>
            </w:pPr>
          </w:p>
          <w:p w:rsidR="00C77633" w:rsidRDefault="00C77633">
            <w:pPr>
              <w:rPr>
                <w:rFonts w:ascii="Arial" w:hAnsi="Arial"/>
              </w:rPr>
            </w:pPr>
          </w:p>
          <w:p w:rsidR="00C77633" w:rsidRDefault="00C77633">
            <w:pPr>
              <w:rPr>
                <w:rFonts w:ascii="Arial" w:hAnsi="Arial"/>
              </w:rPr>
            </w:pPr>
          </w:p>
          <w:p w:rsidR="00C77633" w:rsidRDefault="00C77633">
            <w:pPr>
              <w:rPr>
                <w:rFonts w:ascii="Arial" w:hAnsi="Arial"/>
              </w:rPr>
            </w:pPr>
          </w:p>
          <w:p w:rsidR="00314FDB" w:rsidRDefault="00C77633">
            <w:pPr>
              <w:rPr>
                <w:rFonts w:ascii="Arial" w:hAnsi="Arial"/>
              </w:rPr>
            </w:pPr>
            <w:r>
              <w:rPr>
                <w:rFonts w:ascii="Arial" w:hAnsi="Arial"/>
              </w:rPr>
              <w:t>4</w:t>
            </w:r>
            <w:r w:rsidR="00314FDB">
              <w:rPr>
                <w:rFonts w:ascii="Arial" w:hAnsi="Arial"/>
              </w:rPr>
              <w:t>.</w:t>
            </w:r>
          </w:p>
        </w:tc>
        <w:tc>
          <w:tcPr>
            <w:tcW w:w="8226" w:type="dxa"/>
            <w:gridSpan w:val="2"/>
          </w:tcPr>
          <w:p w:rsidR="00C77633" w:rsidRDefault="00C77633" w:rsidP="00577E07">
            <w:pPr>
              <w:pStyle w:val="EnvelopeReturn"/>
            </w:pPr>
            <w:r>
              <w:t>Editing in ArcGIS</w:t>
            </w:r>
          </w:p>
          <w:p w:rsidR="00C77633" w:rsidRDefault="00C77633" w:rsidP="00C77633">
            <w:pPr>
              <w:pStyle w:val="EnvelopeReturn"/>
              <w:numPr>
                <w:ilvl w:val="0"/>
                <w:numId w:val="31"/>
              </w:numPr>
            </w:pPr>
            <w:r>
              <w:t>Performing editing tasks in ArcGIS</w:t>
            </w:r>
          </w:p>
          <w:p w:rsidR="00C77633" w:rsidRDefault="00C77633" w:rsidP="00C77633">
            <w:pPr>
              <w:pStyle w:val="EnvelopeReturn"/>
              <w:numPr>
                <w:ilvl w:val="0"/>
                <w:numId w:val="31"/>
              </w:numPr>
            </w:pPr>
            <w:r>
              <w:t>Basic use of editing tools and snapping function</w:t>
            </w:r>
          </w:p>
          <w:p w:rsidR="00C77633" w:rsidRDefault="00C77633" w:rsidP="00577E07">
            <w:pPr>
              <w:pStyle w:val="EnvelopeReturn"/>
            </w:pPr>
          </w:p>
          <w:p w:rsidR="00C77633" w:rsidRDefault="00C77633" w:rsidP="00577E07">
            <w:pPr>
              <w:pStyle w:val="EnvelopeReturn"/>
            </w:pPr>
          </w:p>
          <w:p w:rsidR="00314FDB" w:rsidRDefault="00E36B57" w:rsidP="00577E07">
            <w:pPr>
              <w:pStyle w:val="EnvelopeReturn"/>
            </w:pPr>
            <w:r>
              <w:t>AutoCAD 3d Map</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Introduction to the interface</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Functionality of the software</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File types used</w:t>
            </w:r>
          </w:p>
          <w:p w:rsidR="00314FDB" w:rsidRDefault="00E36B57" w:rsidP="00577E07">
            <w:pPr>
              <w:pStyle w:val="t5"/>
              <w:numPr>
                <w:ilvl w:val="0"/>
                <w:numId w:val="20"/>
              </w:numPr>
              <w:tabs>
                <w:tab w:val="decimal" w:pos="700"/>
                <w:tab w:val="left" w:pos="1720"/>
              </w:tabs>
              <w:spacing w:line="280" w:lineRule="exact"/>
            </w:pPr>
            <w:r>
              <w:rPr>
                <w:rFonts w:ascii="Arial" w:hAnsi="Arial"/>
              </w:rPr>
              <w:t>Map creation</w:t>
            </w:r>
          </w:p>
          <w:p w:rsidR="00314FDB" w:rsidRDefault="00314FDB">
            <w:pPr>
              <w:rPr>
                <w:rFonts w:ascii="Arial" w:hAnsi="Arial"/>
              </w:rPr>
            </w:pPr>
          </w:p>
        </w:tc>
      </w:tr>
      <w:tr w:rsidR="00E36B57">
        <w:trPr>
          <w:gridAfter w:val="3"/>
          <w:wAfter w:w="8793" w:type="dxa"/>
        </w:trPr>
        <w:tc>
          <w:tcPr>
            <w:tcW w:w="675" w:type="dxa"/>
          </w:tcPr>
          <w:p w:rsidR="00E36B57" w:rsidRDefault="00E36B57">
            <w:pPr>
              <w:rPr>
                <w:rFonts w:ascii="Arial" w:hAnsi="Arial"/>
              </w:rPr>
            </w:pPr>
          </w:p>
        </w:tc>
      </w:tr>
      <w:tr w:rsidR="00E36B57">
        <w:trPr>
          <w:gridAfter w:val="3"/>
          <w:wAfter w:w="8793" w:type="dxa"/>
        </w:trPr>
        <w:tc>
          <w:tcPr>
            <w:tcW w:w="675" w:type="dxa"/>
          </w:tcPr>
          <w:p w:rsidR="00E36B57" w:rsidRDefault="00E36B57">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cantSplit/>
          <w:trHeight w:val="100"/>
        </w:trPr>
        <w:tc>
          <w:tcPr>
            <w:tcW w:w="675" w:type="dxa"/>
          </w:tcPr>
          <w:p w:rsidR="00314FDB" w:rsidRDefault="00314FDB">
            <w:pPr>
              <w:rPr>
                <w:rFonts w:ascii="Arial" w:hAnsi="Arial"/>
                <w:b/>
              </w:rPr>
            </w:pPr>
            <w:r>
              <w:rPr>
                <w:rFonts w:ascii="Arial" w:hAnsi="Arial"/>
                <w:b/>
              </w:rPr>
              <w:t>IV.</w:t>
            </w:r>
          </w:p>
        </w:tc>
        <w:tc>
          <w:tcPr>
            <w:tcW w:w="8793" w:type="dxa"/>
            <w:gridSpan w:val="3"/>
          </w:tcPr>
          <w:p w:rsidR="00314FDB" w:rsidRDefault="00314FDB">
            <w:pPr>
              <w:rPr>
                <w:rFonts w:ascii="Arial" w:hAnsi="Arial"/>
                <w:b/>
              </w:rPr>
            </w:pPr>
            <w:r>
              <w:rPr>
                <w:rFonts w:ascii="Arial" w:hAnsi="Arial"/>
                <w:b/>
              </w:rPr>
              <w:t>REQUIRED RESOURCES/TEXTS/MATERIALS:</w:t>
            </w:r>
          </w:p>
          <w:p w:rsidR="00314FDB" w:rsidRDefault="00314FDB">
            <w:pPr>
              <w:rPr>
                <w:rFonts w:ascii="Arial" w:hAnsi="Arial"/>
                <w:b/>
              </w:rPr>
            </w:pPr>
          </w:p>
          <w:p w:rsidR="00314FDB" w:rsidRDefault="00E36B57" w:rsidP="00577E07">
            <w:pPr>
              <w:pStyle w:val="EnvelopeReturn"/>
            </w:pPr>
            <w:r>
              <w:t>None</w:t>
            </w:r>
          </w:p>
          <w:p w:rsidR="00314FDB" w:rsidRPr="00934E1C" w:rsidRDefault="00314FD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577E07" w:rsidRDefault="00577E07" w:rsidP="00577E07">
            <w:pPr>
              <w:tabs>
                <w:tab w:val="left" w:pos="7245"/>
              </w:tabs>
              <w:rPr>
                <w:rFonts w:ascii="Arial" w:hAnsi="Arial" w:cs="Arial"/>
                <w:bCs/>
              </w:rPr>
            </w:pPr>
            <w:r>
              <w:rPr>
                <w:rFonts w:ascii="Arial" w:hAnsi="Arial" w:cs="Arial"/>
                <w:bCs/>
              </w:rPr>
              <w:t>Assignments</w:t>
            </w:r>
            <w:r>
              <w:rPr>
                <w:rFonts w:ascii="Arial" w:hAnsi="Arial" w:cs="Arial"/>
                <w:bCs/>
              </w:rPr>
              <w:tab/>
            </w:r>
            <w:r w:rsidR="00BD4EDA">
              <w:rPr>
                <w:rFonts w:ascii="Arial" w:hAnsi="Arial" w:cs="Arial"/>
                <w:bCs/>
              </w:rPr>
              <w:t>50</w:t>
            </w:r>
            <w:r>
              <w:rPr>
                <w:rFonts w:ascii="Arial" w:hAnsi="Arial" w:cs="Arial"/>
                <w:bCs/>
              </w:rPr>
              <w:t>%</w:t>
            </w:r>
          </w:p>
          <w:p w:rsidR="00577E07" w:rsidRDefault="00577E07" w:rsidP="00577E07">
            <w:pPr>
              <w:tabs>
                <w:tab w:val="left" w:pos="7245"/>
              </w:tabs>
              <w:rPr>
                <w:rFonts w:ascii="Arial" w:hAnsi="Arial" w:cs="Arial"/>
                <w:bCs/>
              </w:rPr>
            </w:pPr>
            <w:r>
              <w:rPr>
                <w:rFonts w:ascii="Arial" w:hAnsi="Arial" w:cs="Arial"/>
                <w:bCs/>
              </w:rPr>
              <w:t>Midterm Test</w:t>
            </w:r>
            <w:r>
              <w:rPr>
                <w:rFonts w:ascii="Arial" w:hAnsi="Arial" w:cs="Arial"/>
                <w:bCs/>
              </w:rPr>
              <w:tab/>
              <w:t>25%</w:t>
            </w:r>
          </w:p>
          <w:p w:rsidR="00577E07" w:rsidRPr="007A4D84" w:rsidRDefault="00577E07" w:rsidP="00577E07">
            <w:pPr>
              <w:rPr>
                <w:rFonts w:ascii="Arial" w:hAnsi="Arial"/>
                <w:u w:val="single"/>
              </w:rPr>
            </w:pPr>
            <w:r>
              <w:rPr>
                <w:rFonts w:ascii="Arial" w:hAnsi="Arial" w:cs="Arial"/>
                <w:bCs/>
              </w:rPr>
              <w:t xml:space="preserve">Final Test                                                                                          </w:t>
            </w:r>
            <w:r>
              <w:rPr>
                <w:rFonts w:ascii="Arial" w:hAnsi="Arial"/>
              </w:rPr>
              <w:t xml:space="preserve"> </w:t>
            </w:r>
            <w:r w:rsidRPr="00BC2D73">
              <w:rPr>
                <w:rFonts w:ascii="Arial" w:hAnsi="Arial"/>
                <w:u w:val="single"/>
              </w:rPr>
              <w:t xml:space="preserve">  </w:t>
            </w:r>
            <w:r>
              <w:rPr>
                <w:rFonts w:ascii="Arial" w:hAnsi="Arial"/>
                <w:u w:val="single"/>
              </w:rPr>
              <w:t>25%</w:t>
            </w:r>
          </w:p>
          <w:p w:rsidR="00577E07" w:rsidRDefault="00577E07" w:rsidP="00577E07">
            <w:pPr>
              <w:pStyle w:val="EnvelopeReturn"/>
            </w:pPr>
            <w:r>
              <w:t>Total</w:t>
            </w:r>
            <w:r>
              <w:tab/>
              <w:t xml:space="preserve">                                                                                                100%</w:t>
            </w:r>
          </w:p>
          <w:p w:rsidR="00577E07" w:rsidRDefault="00577E07" w:rsidP="00577E07">
            <w:pPr>
              <w:pStyle w:val="EnvelopeReturn"/>
            </w:pPr>
          </w:p>
          <w:p w:rsidR="00577E07" w:rsidRDefault="00577E07" w:rsidP="00577E07">
            <w:pPr>
              <w:pStyle w:val="EnvelopeReturn"/>
            </w:pPr>
            <w:r>
              <w:rPr>
                <w:b/>
              </w:rPr>
              <w:t>Note: Students must achieve a mark of at least 50% on the Test components AND complete all the assignments to an acceptable level in order to pass the course.</w:t>
            </w:r>
            <w:r>
              <w:t xml:space="preserve"> </w:t>
            </w:r>
          </w:p>
          <w:p w:rsidR="00D92C8E" w:rsidRDefault="00D92C8E" w:rsidP="00577E07">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D182D" w:rsidRDefault="006D182D">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BF500D">
        <w:trPr>
          <w:cantSplit/>
          <w:trHeight w:val="1647"/>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6D18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F500D" w:rsidRDefault="00BF500D" w:rsidP="006D182D">
            <w:pPr>
              <w:rPr>
                <w:rFonts w:ascii="Arial" w:hAnsi="Arial" w:cs="Arial"/>
                <w:szCs w:val="24"/>
              </w:rPr>
            </w:pPr>
          </w:p>
          <w:p w:rsidR="00BF500D" w:rsidRPr="00D6355C" w:rsidRDefault="00BF500D" w:rsidP="00BF500D">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F500D" w:rsidRDefault="00BF500D" w:rsidP="00BF500D">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BF500D" w:rsidRDefault="00BF500D" w:rsidP="006D182D">
            <w:pPr>
              <w:rPr>
                <w:rFonts w:ascii="Arial" w:hAnsi="Arial"/>
              </w:rPr>
            </w:pPr>
          </w:p>
        </w:tc>
      </w:tr>
      <w:tr w:rsidR="008C5D7B" w:rsidTr="00AD68FB">
        <w:trPr>
          <w:cantSplit/>
        </w:trPr>
        <w:tc>
          <w:tcPr>
            <w:tcW w:w="9468" w:type="dxa"/>
            <w:gridSpan w:val="2"/>
          </w:tcPr>
          <w:p w:rsidR="008C5D7B" w:rsidRDefault="008C5D7B" w:rsidP="001D54E6">
            <w:pPr>
              <w:rPr>
                <w:rFonts w:ascii="Arial" w:hAnsi="Arial"/>
              </w:rPr>
            </w:pP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37F" w:rsidRDefault="004D737F">
      <w:r>
        <w:separator/>
      </w:r>
    </w:p>
  </w:endnote>
  <w:endnote w:type="continuationSeparator" w:id="0">
    <w:p w:rsidR="004D737F" w:rsidRDefault="004D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37F" w:rsidRDefault="004D737F">
      <w:r>
        <w:separator/>
      </w:r>
    </w:p>
  </w:footnote>
  <w:footnote w:type="continuationSeparator" w:id="0">
    <w:p w:rsidR="004D737F" w:rsidRDefault="004D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74105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74105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BD26D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2218E1">
          <w:pPr>
            <w:rPr>
              <w:rFonts w:ascii="Arial" w:hAnsi="Arial"/>
              <w:snapToGrid w:val="0"/>
            </w:rPr>
          </w:pPr>
          <w:r>
            <w:rPr>
              <w:rFonts w:ascii="Arial" w:hAnsi="Arial"/>
              <w:snapToGrid w:val="0"/>
            </w:rPr>
            <w:t>CAD / 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577E07" w:rsidP="002218E1">
          <w:pPr>
            <w:pStyle w:val="Header"/>
            <w:jc w:val="right"/>
            <w:rPr>
              <w:rFonts w:ascii="Arial" w:hAnsi="Arial"/>
              <w:snapToGrid w:val="0"/>
            </w:rPr>
          </w:pPr>
          <w:r>
            <w:rPr>
              <w:rFonts w:ascii="Arial" w:hAnsi="Arial"/>
              <w:snapToGrid w:val="0"/>
            </w:rPr>
            <w:t>GIS4</w:t>
          </w:r>
          <w:r w:rsidR="002218E1">
            <w:rPr>
              <w:rFonts w:ascii="Arial" w:hAnsi="Arial"/>
              <w:snapToGrid w:val="0"/>
            </w:rPr>
            <w:t>25</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09AA024C"/>
    <w:multiLevelType w:val="hybridMultilevel"/>
    <w:tmpl w:val="90DE0AF0"/>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5">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5E4A28"/>
    <w:multiLevelType w:val="singleLevel"/>
    <w:tmpl w:val="0409000F"/>
    <w:lvl w:ilvl="0">
      <w:start w:val="1"/>
      <w:numFmt w:val="decimal"/>
      <w:lvlText w:val="%1."/>
      <w:lvlJc w:val="left"/>
      <w:pPr>
        <w:ind w:left="360" w:hanging="360"/>
      </w:pPr>
      <w:rPr>
        <w:rFonts w:hint="default"/>
      </w:rPr>
    </w:lvl>
  </w:abstractNum>
  <w:abstractNum w:abstractNumId="9">
    <w:nsid w:val="1DFB52E1"/>
    <w:multiLevelType w:val="hybridMultilevel"/>
    <w:tmpl w:val="6BC85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3166DF"/>
    <w:multiLevelType w:val="hybridMultilevel"/>
    <w:tmpl w:val="6A081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2D450A6"/>
    <w:multiLevelType w:val="hybridMultilevel"/>
    <w:tmpl w:val="B6964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F77F9D"/>
    <w:multiLevelType w:val="hybridMultilevel"/>
    <w:tmpl w:val="E686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71A4C"/>
    <w:multiLevelType w:val="hybridMultilevel"/>
    <w:tmpl w:val="79BC82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nsid w:val="557A6F1B"/>
    <w:multiLevelType w:val="hybridMultilevel"/>
    <w:tmpl w:val="4AC6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9AA0E45"/>
    <w:multiLevelType w:val="hybridMultilevel"/>
    <w:tmpl w:val="3ED4B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5D0627"/>
    <w:multiLevelType w:val="hybridMultilevel"/>
    <w:tmpl w:val="8188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A67B79"/>
    <w:multiLevelType w:val="hybridMultilevel"/>
    <w:tmpl w:val="23B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5"/>
  </w:num>
  <w:num w:numId="4">
    <w:abstractNumId w:val="25"/>
  </w:num>
  <w:num w:numId="5">
    <w:abstractNumId w:val="29"/>
  </w:num>
  <w:num w:numId="6">
    <w:abstractNumId w:val="6"/>
  </w:num>
  <w:num w:numId="7">
    <w:abstractNumId w:val="2"/>
  </w:num>
  <w:num w:numId="8">
    <w:abstractNumId w:val="21"/>
  </w:num>
  <w:num w:numId="9">
    <w:abstractNumId w:val="26"/>
  </w:num>
  <w:num w:numId="10">
    <w:abstractNumId w:val="7"/>
  </w:num>
  <w:num w:numId="11">
    <w:abstractNumId w:val="18"/>
  </w:num>
  <w:num w:numId="12">
    <w:abstractNumId w:val="1"/>
  </w:num>
  <w:num w:numId="13">
    <w:abstractNumId w:val="8"/>
  </w:num>
  <w:num w:numId="14">
    <w:abstractNumId w:val="0"/>
  </w:num>
  <w:num w:numId="15">
    <w:abstractNumId w:val="12"/>
  </w:num>
  <w:num w:numId="16">
    <w:abstractNumId w:val="5"/>
  </w:num>
  <w:num w:numId="17">
    <w:abstractNumId w:val="19"/>
  </w:num>
  <w:num w:numId="18">
    <w:abstractNumId w:val="10"/>
  </w:num>
  <w:num w:numId="19">
    <w:abstractNumId w:val="22"/>
  </w:num>
  <w:num w:numId="20">
    <w:abstractNumId w:val="24"/>
  </w:num>
  <w:num w:numId="21">
    <w:abstractNumId w:val="3"/>
  </w:num>
  <w:num w:numId="22">
    <w:abstractNumId w:val="17"/>
  </w:num>
  <w:num w:numId="23">
    <w:abstractNumId w:val="20"/>
  </w:num>
  <w:num w:numId="24">
    <w:abstractNumId w:val="11"/>
  </w:num>
  <w:num w:numId="25">
    <w:abstractNumId w:val="9"/>
  </w:num>
  <w:num w:numId="26">
    <w:abstractNumId w:val="28"/>
  </w:num>
  <w:num w:numId="27">
    <w:abstractNumId w:val="14"/>
  </w:num>
  <w:num w:numId="28">
    <w:abstractNumId w:val="4"/>
  </w:num>
  <w:num w:numId="29">
    <w:abstractNumId w:val="30"/>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4993"/>
    <w:rsid w:val="00024279"/>
    <w:rsid w:val="0002658B"/>
    <w:rsid w:val="00055D71"/>
    <w:rsid w:val="000B6E52"/>
    <w:rsid w:val="00175EF9"/>
    <w:rsid w:val="00197983"/>
    <w:rsid w:val="00197BA7"/>
    <w:rsid w:val="001B6ADE"/>
    <w:rsid w:val="001D4C79"/>
    <w:rsid w:val="001D54E6"/>
    <w:rsid w:val="002218E1"/>
    <w:rsid w:val="002A1E6F"/>
    <w:rsid w:val="00314FDB"/>
    <w:rsid w:val="003439DE"/>
    <w:rsid w:val="00375A4D"/>
    <w:rsid w:val="0038668F"/>
    <w:rsid w:val="003D0B70"/>
    <w:rsid w:val="003F2C36"/>
    <w:rsid w:val="00424749"/>
    <w:rsid w:val="0045649C"/>
    <w:rsid w:val="00473C82"/>
    <w:rsid w:val="004A599D"/>
    <w:rsid w:val="004D737F"/>
    <w:rsid w:val="005368DB"/>
    <w:rsid w:val="00542CA4"/>
    <w:rsid w:val="00561255"/>
    <w:rsid w:val="00575222"/>
    <w:rsid w:val="00577E07"/>
    <w:rsid w:val="00592E92"/>
    <w:rsid w:val="00626C24"/>
    <w:rsid w:val="006D182D"/>
    <w:rsid w:val="006D746F"/>
    <w:rsid w:val="006F17DC"/>
    <w:rsid w:val="006F4E31"/>
    <w:rsid w:val="00721FF2"/>
    <w:rsid w:val="00741058"/>
    <w:rsid w:val="00746A38"/>
    <w:rsid w:val="007F0A08"/>
    <w:rsid w:val="007F132C"/>
    <w:rsid w:val="00817822"/>
    <w:rsid w:val="00825827"/>
    <w:rsid w:val="00867048"/>
    <w:rsid w:val="008C5D7B"/>
    <w:rsid w:val="008D6093"/>
    <w:rsid w:val="008F57BC"/>
    <w:rsid w:val="00934E1C"/>
    <w:rsid w:val="009736CD"/>
    <w:rsid w:val="00983D18"/>
    <w:rsid w:val="009A6B2E"/>
    <w:rsid w:val="009F2A7D"/>
    <w:rsid w:val="009F30F1"/>
    <w:rsid w:val="00A01D87"/>
    <w:rsid w:val="00A70428"/>
    <w:rsid w:val="00AD3104"/>
    <w:rsid w:val="00AD68FB"/>
    <w:rsid w:val="00AE0981"/>
    <w:rsid w:val="00B06A72"/>
    <w:rsid w:val="00B35148"/>
    <w:rsid w:val="00B46184"/>
    <w:rsid w:val="00B5048F"/>
    <w:rsid w:val="00B554E4"/>
    <w:rsid w:val="00B6732B"/>
    <w:rsid w:val="00B835FC"/>
    <w:rsid w:val="00BD26D5"/>
    <w:rsid w:val="00BD4EDA"/>
    <w:rsid w:val="00BD5B15"/>
    <w:rsid w:val="00BF500D"/>
    <w:rsid w:val="00C44BAB"/>
    <w:rsid w:val="00C47DE2"/>
    <w:rsid w:val="00C763AA"/>
    <w:rsid w:val="00C77633"/>
    <w:rsid w:val="00C94A1B"/>
    <w:rsid w:val="00CB4986"/>
    <w:rsid w:val="00CD21BB"/>
    <w:rsid w:val="00D1300B"/>
    <w:rsid w:val="00D33B08"/>
    <w:rsid w:val="00D429B1"/>
    <w:rsid w:val="00D92C8E"/>
    <w:rsid w:val="00E1062C"/>
    <w:rsid w:val="00E25868"/>
    <w:rsid w:val="00E263BE"/>
    <w:rsid w:val="00E36B57"/>
    <w:rsid w:val="00E6202D"/>
    <w:rsid w:val="00EC603A"/>
    <w:rsid w:val="00EF202E"/>
    <w:rsid w:val="00F23D9D"/>
    <w:rsid w:val="00F32280"/>
    <w:rsid w:val="00F430A9"/>
    <w:rsid w:val="00F9140D"/>
    <w:rsid w:val="00FB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BD26D5"/>
    <w:rPr>
      <w:rFonts w:ascii="Tahoma" w:hAnsi="Tahoma" w:cs="Tahoma"/>
      <w:sz w:val="16"/>
      <w:szCs w:val="16"/>
    </w:rPr>
  </w:style>
  <w:style w:type="character" w:customStyle="1" w:styleId="BalloonTextChar">
    <w:name w:val="Balloon Text Char"/>
    <w:basedOn w:val="DefaultParagraphFont"/>
    <w:link w:val="BalloonText"/>
    <w:rsid w:val="00BD2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BD26D5"/>
    <w:rPr>
      <w:rFonts w:ascii="Tahoma" w:hAnsi="Tahoma" w:cs="Tahoma"/>
      <w:sz w:val="16"/>
      <w:szCs w:val="16"/>
    </w:rPr>
  </w:style>
  <w:style w:type="character" w:customStyle="1" w:styleId="BalloonTextChar">
    <w:name w:val="Balloon Text Char"/>
    <w:basedOn w:val="DefaultParagraphFont"/>
    <w:link w:val="BalloonText"/>
    <w:rsid w:val="00BD2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 w:id="2056588065">
      <w:bodyDiv w:val="1"/>
      <w:marLeft w:val="0"/>
      <w:marRight w:val="0"/>
      <w:marTop w:val="0"/>
      <w:marBottom w:val="0"/>
      <w:divBdr>
        <w:top w:val="none" w:sz="0" w:space="0" w:color="auto"/>
        <w:left w:val="none" w:sz="0" w:space="0" w:color="auto"/>
        <w:bottom w:val="none" w:sz="0" w:space="0" w:color="auto"/>
        <w:right w:val="none" w:sz="0" w:space="0" w:color="auto"/>
      </w:divBdr>
      <w:divsChild>
        <w:div w:id="737946006">
          <w:marLeft w:val="0"/>
          <w:marRight w:val="0"/>
          <w:marTop w:val="0"/>
          <w:marBottom w:val="0"/>
          <w:divBdr>
            <w:top w:val="none" w:sz="0" w:space="0" w:color="auto"/>
            <w:left w:val="none" w:sz="0" w:space="0" w:color="auto"/>
            <w:bottom w:val="none" w:sz="0" w:space="0" w:color="auto"/>
            <w:right w:val="none" w:sz="0" w:space="0" w:color="auto"/>
          </w:divBdr>
          <w:divsChild>
            <w:div w:id="1737631631">
              <w:marLeft w:val="0"/>
              <w:marRight w:val="0"/>
              <w:marTop w:val="0"/>
              <w:marBottom w:val="0"/>
              <w:divBdr>
                <w:top w:val="none" w:sz="0" w:space="0" w:color="auto"/>
                <w:left w:val="none" w:sz="0" w:space="0" w:color="auto"/>
                <w:bottom w:val="none" w:sz="0" w:space="0" w:color="auto"/>
                <w:right w:val="none" w:sz="0" w:space="0" w:color="auto"/>
              </w:divBdr>
              <w:divsChild>
                <w:div w:id="1142388287">
                  <w:marLeft w:val="0"/>
                  <w:marRight w:val="0"/>
                  <w:marTop w:val="0"/>
                  <w:marBottom w:val="0"/>
                  <w:divBdr>
                    <w:top w:val="none" w:sz="0" w:space="0" w:color="auto"/>
                    <w:left w:val="none" w:sz="0" w:space="0" w:color="auto"/>
                    <w:bottom w:val="none" w:sz="0" w:space="0" w:color="auto"/>
                    <w:right w:val="none" w:sz="0" w:space="0" w:color="auto"/>
                  </w:divBdr>
                  <w:divsChild>
                    <w:div w:id="1955818192">
                      <w:marLeft w:val="0"/>
                      <w:marRight w:val="0"/>
                      <w:marTop w:val="0"/>
                      <w:marBottom w:val="0"/>
                      <w:divBdr>
                        <w:top w:val="none" w:sz="0" w:space="0" w:color="auto"/>
                        <w:left w:val="none" w:sz="0" w:space="0" w:color="auto"/>
                        <w:bottom w:val="none" w:sz="0" w:space="0" w:color="auto"/>
                        <w:right w:val="none" w:sz="0" w:space="0" w:color="auto"/>
                      </w:divBdr>
                      <w:divsChild>
                        <w:div w:id="19848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16D7A-313E-4176-8C33-83AB23D30E0D}"/>
</file>

<file path=customXml/itemProps2.xml><?xml version="1.0" encoding="utf-8"?>
<ds:datastoreItem xmlns:ds="http://schemas.openxmlformats.org/officeDocument/2006/customXml" ds:itemID="{84205B2D-9202-43BB-AFD0-4A177977D99C}"/>
</file>

<file path=customXml/itemProps3.xml><?xml version="1.0" encoding="utf-8"?>
<ds:datastoreItem xmlns:ds="http://schemas.openxmlformats.org/officeDocument/2006/customXml" ds:itemID="{F1227AAF-F0BB-4F8A-9AFC-3C027ADF3FA9}"/>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691</Words>
  <Characters>4288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2012-06-29T15:08:00Z</dcterms:created>
  <dcterms:modified xsi:type="dcterms:W3CDTF">2012-06-29T15:08:00Z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4090400</vt:r8>
  </property>
</Properties>
</file>